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南漳县2023年引进紧缺专业人才考察情况登记表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567" w:tblpY="1100"/>
        <w:tblOverlap w:val="never"/>
        <w:tblW w:w="9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740"/>
        <w:gridCol w:w="1425"/>
        <w:gridCol w:w="1245"/>
        <w:gridCol w:w="169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应（往）届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考察问题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回答内容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1.请你谈谈你的人生规划和事业发展方向。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2.请你简要介绍一下你的主要特长和不足。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3.南漳县引进人才设置了五年服务期，服务期内原则上不能辞职，你是否接受此条件？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3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4.请你谈谈扎根南漳、奉献南漳的意愿和努力方向？</w:t>
            </w:r>
          </w:p>
        </w:tc>
        <w:tc>
          <w:tcPr>
            <w:tcW w:w="597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7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7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  <w:t>5、个人工作经历（按照时间线索条目式列举，无工作单位的列举大学实习经历）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  <w:t>6、个人工作(学校)单位表现情况（含所获荣誉，按照时间线条目式列举）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YjAyMDgwYWIwYzAwMjcyNTFkYjliOTlmZWZjZTgifQ=="/>
  </w:docVars>
  <w:rsids>
    <w:rsidRoot w:val="00000000"/>
    <w:rsid w:val="2F7143B6"/>
    <w:rsid w:val="2FF817EF"/>
    <w:rsid w:val="57B301D4"/>
    <w:rsid w:val="6483697C"/>
    <w:rsid w:val="7E3C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2022-08-10T02:48:00Z</dcterms:created>
  <dc:creator>闫 醒</dc:creator>
  <cp:lastModifiedBy>小闫醒</cp:lastModifiedBy>
  <cp:lastPrinted>2023-07-25T02:30:10Z</cp:lastPrinted>
  <dcterms:modified xsi:type="dcterms:W3CDTF">2023-07-25T02:36:13Z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D83F949C7302425C84FCCB768F2D9D90</vt:lpwstr>
  </property>
</Properties>
</file>